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14"/>
        </w:rPr>
      </w:pPr>
    </w:p>
    <w:p>
      <w:pPr>
        <w:spacing w:before="103"/>
        <w:ind w:left="2801" w:right="0" w:firstLine="0"/>
        <w:jc w:val="left"/>
        <w:rPr>
          <w:rFonts w:ascii="HelveticaNeueLT Pro 75 Bd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720001</wp:posOffset>
            </wp:positionH>
            <wp:positionV relativeFrom="paragraph">
              <wp:posOffset>-99634</wp:posOffset>
            </wp:positionV>
            <wp:extent cx="1386839" cy="40964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39" cy="409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7695000</wp:posOffset>
            </wp:positionH>
            <wp:positionV relativeFrom="paragraph">
              <wp:posOffset>64525</wp:posOffset>
            </wp:positionV>
            <wp:extent cx="881995" cy="190127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95" cy="190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8675999</wp:posOffset>
            </wp:positionH>
            <wp:positionV relativeFrom="paragraph">
              <wp:posOffset>64525</wp:posOffset>
            </wp:positionV>
            <wp:extent cx="186707" cy="186702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07" cy="186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NeueLT Pro 75 Bd"/>
          <w:b/>
          <w:sz w:val="24"/>
        </w:rPr>
        <w:t>CARE Checklist of information to include when writing a case report</w:t>
      </w:r>
    </w:p>
    <w:p>
      <w:pPr>
        <w:pStyle w:val="BodyText"/>
        <w:spacing w:before="8"/>
        <w:rPr>
          <w:rFonts w:ascii="HelveticaNeueLT Pro 75 Bd"/>
          <w:b/>
          <w:sz w:val="2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6"/>
        <w:gridCol w:w="624"/>
        <w:gridCol w:w="8490"/>
        <w:gridCol w:w="1871"/>
        <w:gridCol w:w="1871"/>
      </w:tblGrid>
      <w:tr>
        <w:trPr>
          <w:trHeight w:val="861" w:hRule="exact"/>
        </w:trPr>
        <w:tc>
          <w:tcPr>
            <w:tcW w:w="1696" w:type="dxa"/>
          </w:tcPr>
          <w:p>
            <w:pPr>
              <w:pStyle w:val="TableParagraph"/>
              <w:spacing w:before="5"/>
              <w:ind w:left="0"/>
              <w:rPr>
                <w:rFonts w:ascii="HelveticaNeueLT Pro 75 Bd"/>
                <w:b/>
                <w:sz w:val="27"/>
              </w:rPr>
            </w:pPr>
          </w:p>
          <w:p>
            <w:pPr>
              <w:pStyle w:val="TableParagraph"/>
              <w:spacing w:before="0"/>
              <w:rPr>
                <w:rFonts w:ascii="HelveticaNeueLT Pro 75 Bd"/>
                <w:b/>
                <w:sz w:val="18"/>
              </w:rPr>
            </w:pPr>
            <w:r>
              <w:rPr>
                <w:rFonts w:ascii="HelveticaNeueLT Pro 75 Bd"/>
                <w:b/>
                <w:sz w:val="18"/>
              </w:rPr>
              <w:t>Topic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ind w:left="0"/>
              <w:rPr>
                <w:rFonts w:ascii="HelveticaNeueLT Pro 75 Bd"/>
                <w:b/>
                <w:sz w:val="17"/>
              </w:rPr>
            </w:pPr>
          </w:p>
          <w:p>
            <w:pPr>
              <w:pStyle w:val="TableParagraph"/>
              <w:spacing w:line="268" w:lineRule="auto" w:before="0"/>
              <w:ind w:right="102"/>
              <w:rPr>
                <w:rFonts w:ascii="HelveticaNeueLT Pro 75 Bd"/>
                <w:b/>
                <w:sz w:val="18"/>
              </w:rPr>
            </w:pPr>
            <w:r>
              <w:rPr>
                <w:rFonts w:ascii="HelveticaNeueLT Pro 75 Bd"/>
                <w:b/>
                <w:sz w:val="18"/>
              </w:rPr>
              <w:t>Item No</w:t>
            </w:r>
          </w:p>
        </w:tc>
        <w:tc>
          <w:tcPr>
            <w:tcW w:w="84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HelveticaNeueLT Pro 75 Bd"/>
                <w:b/>
                <w:sz w:val="27"/>
              </w:rPr>
            </w:pPr>
          </w:p>
          <w:p>
            <w:pPr>
              <w:pStyle w:val="TableParagraph"/>
              <w:spacing w:before="1"/>
              <w:rPr>
                <w:rFonts w:ascii="HelveticaNeueLT Pro 75 Bd"/>
                <w:b/>
                <w:sz w:val="18"/>
              </w:rPr>
            </w:pPr>
            <w:r>
              <w:rPr>
                <w:rFonts w:ascii="HelveticaNeueLT Pro 75 Bd"/>
                <w:b/>
                <w:sz w:val="18"/>
              </w:rPr>
              <w:t>Checklist item description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 w:before="85"/>
              <w:ind w:left="106" w:right="177"/>
              <w:rPr>
                <w:rFonts w:ascii="HelveticaNeueLT Pro 75 Bd"/>
                <w:b/>
                <w:sz w:val="18"/>
              </w:rPr>
            </w:pPr>
            <w:r>
              <w:rPr>
                <w:rFonts w:ascii="HelveticaNeueLT Pro 75 Bd"/>
                <w:b/>
                <w:sz w:val="18"/>
              </w:rPr>
              <w:t>Reported on Page Number/Line Number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rFonts w:ascii="HelveticaNeueLT Pro 75 Bd"/>
                <w:b/>
                <w:sz w:val="17"/>
              </w:rPr>
            </w:pPr>
          </w:p>
          <w:p>
            <w:pPr>
              <w:pStyle w:val="TableParagraph"/>
              <w:spacing w:line="268" w:lineRule="auto" w:before="0"/>
              <w:ind w:left="106" w:right="117"/>
              <w:rPr>
                <w:rFonts w:ascii="HelveticaNeueLT Pro 75 Bd"/>
                <w:b/>
                <w:sz w:val="18"/>
              </w:rPr>
            </w:pPr>
            <w:r>
              <w:rPr>
                <w:rFonts w:ascii="HelveticaNeueLT Pro 75 Bd"/>
                <w:b/>
                <w:sz w:val="18"/>
              </w:rPr>
              <w:t>Reported on Section/Paragraph</w:t>
            </w:r>
          </w:p>
        </w:tc>
      </w:tr>
      <w:tr>
        <w:trPr>
          <w:trHeight w:val="364" w:hRule="exact"/>
        </w:trPr>
        <w:tc>
          <w:tcPr>
            <w:tcW w:w="1696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Title</w:t>
            </w:r>
          </w:p>
        </w:tc>
        <w:tc>
          <w:tcPr>
            <w:tcW w:w="62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0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The diagnosis or intervention of primary focus followed by the words “case report”</w:t>
            </w:r>
          </w:p>
        </w:tc>
        <w:tc>
          <w:tcPr>
            <w:tcW w:w="1871" w:type="dxa"/>
            <w:tcBorders>
              <w:top w:val="single" w:sz="6" w:space="0" w:color="000000"/>
            </w:tcBorders>
          </w:tcPr>
          <w:p>
            <w:pPr/>
          </w:p>
        </w:tc>
        <w:tc>
          <w:tcPr>
            <w:tcW w:w="1871" w:type="dxa"/>
            <w:tcBorders>
              <w:top w:val="single" w:sz="6" w:space="0" w:color="000000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Key Words</w:t>
            </w:r>
          </w:p>
        </w:tc>
        <w:tc>
          <w:tcPr>
            <w:tcW w:w="62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0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2 to 5 key words that identify diagnoses or interventions in this case report, including "case report"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 w:val="restart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Abstract</w:t>
            </w:r>
          </w:p>
          <w:p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(Structured summary)</w:t>
            </w:r>
          </w:p>
        </w:tc>
        <w:tc>
          <w:tcPr>
            <w:tcW w:w="62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8490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Background: state what is known and unknown; why the case report is unique and what it adds to existing literature.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604" w:hRule="exact"/>
        </w:trPr>
        <w:tc>
          <w:tcPr>
            <w:tcW w:w="1696" w:type="dxa"/>
            <w:vMerge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3b</w:t>
            </w:r>
          </w:p>
        </w:tc>
        <w:tc>
          <w:tcPr>
            <w:tcW w:w="8490" w:type="dxa"/>
          </w:tcPr>
          <w:p>
            <w:pPr>
              <w:pStyle w:val="TableParagraph"/>
              <w:spacing w:line="309" w:lineRule="auto" w:before="93"/>
              <w:ind w:right="39"/>
              <w:rPr>
                <w:sz w:val="16"/>
              </w:rPr>
            </w:pPr>
            <w:r>
              <w:rPr>
                <w:sz w:val="16"/>
              </w:rPr>
              <w:t>Case Description: describe the patient’s demographic details, main symptoms, history, important clinical findings, the main diagnosis, interventions, outcomes and follow-ups.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3c</w:t>
            </w:r>
          </w:p>
        </w:tc>
        <w:tc>
          <w:tcPr>
            <w:tcW w:w="8490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Conclusions: summarize the main take-away lesson, clinical impact and potential implications.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Introduction</w:t>
            </w:r>
          </w:p>
        </w:tc>
        <w:tc>
          <w:tcPr>
            <w:tcW w:w="62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0" w:type="dxa"/>
          </w:tcPr>
          <w:p>
            <w:pPr>
              <w:pStyle w:val="TableParagraph"/>
              <w:spacing w:before="89"/>
              <w:rPr>
                <w:rFonts w:ascii="HelveticaNeueLT Pro 75 Bd"/>
                <w:b/>
                <w:sz w:val="16"/>
              </w:rPr>
            </w:pPr>
            <w:r>
              <w:rPr>
                <w:sz w:val="16"/>
              </w:rPr>
              <w:t>One or two paragraphs summarizing why this case is unique </w:t>
            </w:r>
            <w:r>
              <w:rPr>
                <w:rFonts w:ascii="HelveticaNeueLT Pro 75 Bd"/>
                <w:b/>
                <w:sz w:val="16"/>
              </w:rPr>
              <w:t>(may include references)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 w:val="restart"/>
          </w:tcPr>
          <w:p>
            <w:pPr>
              <w:pStyle w:val="TableParagraph"/>
              <w:spacing w:before="93"/>
              <w:ind w:left="109"/>
              <w:rPr>
                <w:sz w:val="16"/>
              </w:rPr>
            </w:pPr>
            <w:r>
              <w:rPr>
                <w:sz w:val="16"/>
              </w:rPr>
              <w:t>Patient Information</w:t>
            </w:r>
          </w:p>
        </w:tc>
        <w:tc>
          <w:tcPr>
            <w:tcW w:w="624" w:type="dxa"/>
          </w:tcPr>
          <w:p>
            <w:pPr>
              <w:pStyle w:val="TableParagraph"/>
              <w:spacing w:before="93"/>
              <w:ind w:left="109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8490" w:type="dxa"/>
          </w:tcPr>
          <w:p>
            <w:pPr>
              <w:pStyle w:val="TableParagraph"/>
              <w:spacing w:before="93"/>
              <w:ind w:left="109"/>
              <w:rPr>
                <w:sz w:val="16"/>
              </w:rPr>
            </w:pPr>
            <w:r>
              <w:rPr>
                <w:sz w:val="16"/>
              </w:rPr>
              <w:t>De-identified patient specific information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spacing w:before="93"/>
              <w:ind w:left="109"/>
              <w:rPr>
                <w:sz w:val="16"/>
              </w:rPr>
            </w:pPr>
            <w:r>
              <w:rPr>
                <w:sz w:val="16"/>
              </w:rPr>
              <w:t>5b</w:t>
            </w:r>
          </w:p>
        </w:tc>
        <w:tc>
          <w:tcPr>
            <w:tcW w:w="8490" w:type="dxa"/>
          </w:tcPr>
          <w:p>
            <w:pPr>
              <w:pStyle w:val="TableParagraph"/>
              <w:spacing w:before="93"/>
              <w:ind w:left="109"/>
              <w:rPr>
                <w:sz w:val="16"/>
              </w:rPr>
            </w:pPr>
            <w:r>
              <w:rPr>
                <w:sz w:val="16"/>
              </w:rPr>
              <w:t>Primary concerns and symptoms of the patient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5c</w:t>
            </w:r>
          </w:p>
        </w:tc>
        <w:tc>
          <w:tcPr>
            <w:tcW w:w="8490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Medical, family, and psycho-social history including relevant genetic information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5d</w:t>
            </w:r>
          </w:p>
        </w:tc>
        <w:tc>
          <w:tcPr>
            <w:tcW w:w="8490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Relevant past interventions with outcomes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Clinical Findings</w:t>
            </w:r>
          </w:p>
        </w:tc>
        <w:tc>
          <w:tcPr>
            <w:tcW w:w="624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0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Describe significant physical examination (PE) and important clinical findings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Timeline</w:t>
            </w:r>
          </w:p>
        </w:tc>
        <w:tc>
          <w:tcPr>
            <w:tcW w:w="624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490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Historical and current information from this episode of care organized as a timeline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 w:val="restart"/>
          </w:tcPr>
          <w:p>
            <w:pPr>
              <w:pStyle w:val="TableParagraph"/>
              <w:spacing w:line="309" w:lineRule="auto"/>
              <w:ind w:left="109" w:right="685"/>
              <w:rPr>
                <w:sz w:val="16"/>
              </w:rPr>
            </w:pPr>
            <w:r>
              <w:rPr>
                <w:sz w:val="16"/>
              </w:rPr>
              <w:t>Diagnostic Assessment</w:t>
            </w:r>
          </w:p>
        </w:tc>
        <w:tc>
          <w:tcPr>
            <w:tcW w:w="624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8a</w:t>
            </w:r>
          </w:p>
        </w:tc>
        <w:tc>
          <w:tcPr>
            <w:tcW w:w="8490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Diagnostic testing (such as PE, laboratory testing, imaging, surveys).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8b</w:t>
            </w:r>
          </w:p>
        </w:tc>
        <w:tc>
          <w:tcPr>
            <w:tcW w:w="8490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Diagnostic challenges (such as access to testing, financial, or cultural)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8c</w:t>
            </w:r>
          </w:p>
        </w:tc>
        <w:tc>
          <w:tcPr>
            <w:tcW w:w="8490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Diagnosis (including other diagnoses considered)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8d</w:t>
            </w:r>
          </w:p>
        </w:tc>
        <w:tc>
          <w:tcPr>
            <w:tcW w:w="8490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Prognosis (such as staging in oncology) where applicable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 w:val="restart"/>
          </w:tcPr>
          <w:p>
            <w:pPr>
              <w:pStyle w:val="TableParagraph"/>
              <w:spacing w:line="309" w:lineRule="auto"/>
              <w:ind w:left="109" w:right="709"/>
              <w:rPr>
                <w:sz w:val="16"/>
              </w:rPr>
            </w:pPr>
            <w:r>
              <w:rPr>
                <w:sz w:val="16"/>
              </w:rPr>
              <w:t>Therapeutic Intervention</w:t>
            </w:r>
          </w:p>
        </w:tc>
        <w:tc>
          <w:tcPr>
            <w:tcW w:w="624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9a</w:t>
            </w:r>
          </w:p>
        </w:tc>
        <w:tc>
          <w:tcPr>
            <w:tcW w:w="8490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Types of therapeutic intervention (such as pharmacologic, surgical, preventive, self-care)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9b</w:t>
            </w:r>
          </w:p>
        </w:tc>
        <w:tc>
          <w:tcPr>
            <w:tcW w:w="8490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Administration of therapeutic intervention (such as dosage, strength, duration)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9c</w:t>
            </w:r>
          </w:p>
        </w:tc>
        <w:tc>
          <w:tcPr>
            <w:tcW w:w="8490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Changes in therapeutic intervention (with rationale)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6840" w:h="11910" w:orient="landscape"/>
          <w:pgMar w:footer="980" w:top="800" w:bottom="1180" w:left="1020" w:right="1020"/>
        </w:sectPr>
      </w:pPr>
    </w:p>
    <w:p>
      <w:pPr>
        <w:pStyle w:val="BodyText"/>
        <w:spacing w:before="5"/>
        <w:rPr>
          <w:sz w:val="2"/>
        </w:rPr>
      </w:pPr>
      <w:r>
        <w:rPr/>
        <w:pict>
          <v:rect style="position:absolute;margin-left:619.734985pt;margin-top:224.337006pt;width:10.83pt;height:10.83pt;mso-position-horizontal-relative:page;mso-position-vertical-relative:page;z-index:-11632" filled="false" stroked="true" strokeweight=".570pt" strokecolor="#000000">
            <v:stroke dashstyle="solid"/>
            <w10:wrap type="none"/>
          </v:rect>
        </w:pict>
      </w:r>
      <w:r>
        <w:rPr/>
        <w:pict>
          <v:rect style="position:absolute;margin-left:710.364014pt;margin-top:224.337006pt;width:10.83pt;height:10.83pt;mso-position-horizontal-relative:page;mso-position-vertical-relative:page;z-index:-11608" filled="false" stroked="true" strokeweight=".570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6"/>
        <w:gridCol w:w="624"/>
        <w:gridCol w:w="8490"/>
        <w:gridCol w:w="1871"/>
        <w:gridCol w:w="1871"/>
      </w:tblGrid>
      <w:tr>
        <w:trPr>
          <w:trHeight w:val="364" w:hRule="exact"/>
        </w:trPr>
        <w:tc>
          <w:tcPr>
            <w:tcW w:w="1696" w:type="dxa"/>
            <w:vMerge w:val="restart"/>
          </w:tcPr>
          <w:p>
            <w:pPr>
              <w:pStyle w:val="TableParagraph"/>
              <w:spacing w:line="309" w:lineRule="auto" w:before="93"/>
              <w:ind w:right="529"/>
              <w:rPr>
                <w:sz w:val="16"/>
              </w:rPr>
            </w:pPr>
            <w:r>
              <w:rPr>
                <w:sz w:val="16"/>
              </w:rPr>
              <w:t>Follow-up and Outcomes</w:t>
            </w:r>
          </w:p>
        </w:tc>
        <w:tc>
          <w:tcPr>
            <w:tcW w:w="62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10a</w:t>
            </w:r>
          </w:p>
        </w:tc>
        <w:tc>
          <w:tcPr>
            <w:tcW w:w="8490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Clinician and patient-assessed outcomes (if available)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10b</w:t>
            </w:r>
          </w:p>
        </w:tc>
        <w:tc>
          <w:tcPr>
            <w:tcW w:w="8490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Important follow-up diagnostic and other test results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10c</w:t>
            </w:r>
          </w:p>
        </w:tc>
        <w:tc>
          <w:tcPr>
            <w:tcW w:w="8490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Intervention adherence and tolerability (How was this assessed?)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10d</w:t>
            </w:r>
          </w:p>
        </w:tc>
        <w:tc>
          <w:tcPr>
            <w:tcW w:w="8490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Adverse and unanticipated events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 w:val="restart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Discussion</w:t>
            </w:r>
          </w:p>
        </w:tc>
        <w:tc>
          <w:tcPr>
            <w:tcW w:w="62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11a</w:t>
            </w:r>
          </w:p>
        </w:tc>
        <w:tc>
          <w:tcPr>
            <w:tcW w:w="8490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A scientific discussion of the strengths AND limitations associated with this case report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11b</w:t>
            </w:r>
          </w:p>
        </w:tc>
        <w:tc>
          <w:tcPr>
            <w:tcW w:w="8490" w:type="dxa"/>
          </w:tcPr>
          <w:p>
            <w:pPr>
              <w:pStyle w:val="TableParagraph"/>
              <w:spacing w:before="89"/>
              <w:rPr>
                <w:rFonts w:ascii="HelveticaNeueLT Pro 75 Bd"/>
                <w:b/>
                <w:sz w:val="16"/>
              </w:rPr>
            </w:pPr>
            <w:r>
              <w:rPr>
                <w:sz w:val="16"/>
              </w:rPr>
              <w:t>Discussion of the relevant medical literature </w:t>
            </w:r>
            <w:r>
              <w:rPr>
                <w:rFonts w:ascii="HelveticaNeueLT Pro 75 Bd"/>
                <w:b/>
                <w:sz w:val="16"/>
              </w:rPr>
              <w:t>with references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11c</w:t>
            </w:r>
          </w:p>
        </w:tc>
        <w:tc>
          <w:tcPr>
            <w:tcW w:w="8490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The scientific rationale for any conclusions (including assessment of possible causes)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  <w:vMerge/>
          </w:tcPr>
          <w:p>
            <w:pPr/>
          </w:p>
        </w:tc>
        <w:tc>
          <w:tcPr>
            <w:tcW w:w="62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11d</w:t>
            </w:r>
          </w:p>
        </w:tc>
        <w:tc>
          <w:tcPr>
            <w:tcW w:w="8490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sz w:val="16"/>
              </w:rPr>
              <w:t>The primary “take-away” lessons of this case report (without references) in a one paragraph conclusion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</w:tcPr>
          <w:p>
            <w:pPr>
              <w:pStyle w:val="TableParagraph"/>
              <w:ind w:left="90" w:right="169"/>
              <w:jc w:val="center"/>
              <w:rPr>
                <w:sz w:val="16"/>
              </w:rPr>
            </w:pPr>
            <w:r>
              <w:rPr>
                <w:sz w:val="16"/>
              </w:rPr>
              <w:t>Patient Perspective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4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 patient should share their perspective in one to two paragraphs on the treatment(s) they received</w:t>
            </w:r>
          </w:p>
        </w:tc>
        <w:tc>
          <w:tcPr>
            <w:tcW w:w="1871" w:type="dxa"/>
          </w:tcPr>
          <w:p>
            <w:pPr/>
          </w:p>
        </w:tc>
        <w:tc>
          <w:tcPr>
            <w:tcW w:w="1871" w:type="dxa"/>
          </w:tcPr>
          <w:p>
            <w:pPr/>
          </w:p>
        </w:tc>
      </w:tr>
      <w:tr>
        <w:trPr>
          <w:trHeight w:val="364" w:hRule="exact"/>
        </w:trPr>
        <w:tc>
          <w:tcPr>
            <w:tcW w:w="1696" w:type="dxa"/>
          </w:tcPr>
          <w:p>
            <w:pPr>
              <w:pStyle w:val="TableParagraph"/>
              <w:ind w:left="90" w:right="269"/>
              <w:jc w:val="center"/>
              <w:rPr>
                <w:sz w:val="16"/>
              </w:rPr>
            </w:pPr>
            <w:r>
              <w:rPr>
                <w:sz w:val="16"/>
              </w:rPr>
              <w:t>Informed Consent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4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Did the patient give informed consent? Please provide if requested</w:t>
            </w:r>
          </w:p>
        </w:tc>
        <w:tc>
          <w:tcPr>
            <w:tcW w:w="1871" w:type="dxa"/>
          </w:tcPr>
          <w:p>
            <w:pPr>
              <w:pStyle w:val="TableParagraph"/>
              <w:spacing w:before="89"/>
              <w:rPr>
                <w:rFonts w:ascii="HelveticaNeueLT Pro 75 Bd"/>
                <w:b/>
                <w:sz w:val="16"/>
              </w:rPr>
            </w:pPr>
            <w:r>
              <w:rPr>
                <w:rFonts w:ascii="HelveticaNeueLT Pro 75 Bd"/>
                <w:b/>
                <w:sz w:val="16"/>
              </w:rPr>
              <w:t>Yes</w:t>
            </w:r>
          </w:p>
        </w:tc>
        <w:tc>
          <w:tcPr>
            <w:tcW w:w="1871" w:type="dxa"/>
          </w:tcPr>
          <w:p>
            <w:pPr>
              <w:pStyle w:val="TableParagraph"/>
              <w:spacing w:before="89"/>
              <w:rPr>
                <w:rFonts w:ascii="HelveticaNeueLT Pro 75 Bd"/>
                <w:b/>
                <w:sz w:val="16"/>
              </w:rPr>
            </w:pPr>
            <w:r>
              <w:rPr>
                <w:rFonts w:ascii="HelveticaNeueLT Pro 75 Bd"/>
                <w:b/>
                <w:sz w:val="16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57.193001pt;margin-top:15.486674pt;width:727.55pt;height:35.85pt;mso-position-horizontal-relative:page;mso-position-vertical-relative:paragraph;z-index:1096;mso-wrap-distance-left:0;mso-wrap-distance-right:0" type="#_x0000_t202" filled="false" stroked="true" strokeweight="1.0pt" strokecolor="#0000ff">
            <v:textbox inset="0,0,0,0">
              <w:txbxContent>
                <w:p>
                  <w:pPr>
                    <w:pStyle w:val="BodyText"/>
                    <w:spacing w:before="49"/>
                    <w:ind w:left="20"/>
                  </w:pPr>
                  <w:r>
                    <w:rPr/>
                    <w:t>Please leave this space alone as it will be supplemented by the editorial office when needed.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footerReference w:type="default" r:id="rId9"/>
      <w:pgSz w:w="16840" w:h="11910" w:orient="landscape"/>
      <w:pgMar w:footer="980" w:header="0" w:top="1100" w:bottom="11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NeueLT Pro 55 Roman">
    <w:altName w:val="HelveticaNeueLT Pro 55 Roman"/>
    <w:charset w:val="0"/>
    <w:family w:val="swiss"/>
    <w:pitch w:val="variable"/>
  </w:font>
  <w:font w:name="HelveticaNeueLT Pro 75 Bd">
    <w:altName w:val="HelveticaNeueLT Pro 75 Bd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190399pt;margin-top:535.252014pt;width:15.55pt;height:12.7pt;mso-position-horizontal-relative:page;mso-position-vertical-relative:page;z-index:-1172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2-1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3.190399pt;margin-top:535.252014pt;width:15.55pt;height:12.7pt;mso-position-horizontal-relative:page;mso-position-vertical-relative:page;z-index:-1170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2-2</w:t>
                </w:r>
              </w:p>
            </w:txbxContent>
          </v:textbox>
          <w10:wrap type="none"/>
        </v:shape>
      </w:pict>
    </w:r>
    <w:r>
      <w:rPr/>
      <w:pict>
        <v:shape style="position:absolute;margin-left:678.468811pt;margin-top:536.253052pt;width:107.75pt;height:12pt;mso-position-horizontal-relative:page;mso-position-vertical-relative:page;z-index:-116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Updated on January 26, 2022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NeueLT Pro 55 Roman" w:hAnsi="HelveticaNeueLT Pro 55 Roman" w:eastAsia="HelveticaNeueLT Pro 55 Roman" w:cs="HelveticaNeueLT Pro 55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2"/>
      <w:ind w:left="108"/>
    </w:pPr>
    <w:rPr>
      <w:rFonts w:ascii="HelveticaNeueLT Pro 55 Roman" w:hAnsi="HelveticaNeueLT Pro 55 Roman" w:eastAsia="HelveticaNeueLT Pro 55 Roman" w:cs="HelveticaNeueLT Pro 55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2024-01-16T10:23:36Z</dcterms:created>
  <dcterms:modified xsi:type="dcterms:W3CDTF">2024-01-16T10:23:36Z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2024-01-16T00:00:00Z</vt:filetime>
  </property>
</Properties>
</file>